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541D" w14:textId="6BD89E71" w:rsidR="00B91F95" w:rsidRPr="00653D0B" w:rsidRDefault="00B91F95" w:rsidP="002E4B73">
      <w:pPr>
        <w:tabs>
          <w:tab w:val="left" w:pos="803"/>
        </w:tabs>
        <w:spacing w:line="360" w:lineRule="auto"/>
        <w:jc w:val="right"/>
        <w:rPr>
          <w:rFonts w:ascii="Times New Roman" w:hAnsi="Times New Roman"/>
          <w:b/>
          <w:bCs/>
        </w:rPr>
      </w:pPr>
      <w:r w:rsidRPr="00653D0B">
        <w:rPr>
          <w:rFonts w:ascii="Times New Roman" w:hAnsi="Times New Roman"/>
          <w:b/>
          <w:bCs/>
        </w:rPr>
        <w:t>Allegato 2</w:t>
      </w:r>
    </w:p>
    <w:p w14:paraId="768638DE" w14:textId="77777777" w:rsidR="00B91F95" w:rsidRPr="00653D0B" w:rsidRDefault="00B91F95" w:rsidP="002E4B73">
      <w:pPr>
        <w:spacing w:line="360" w:lineRule="auto"/>
        <w:jc w:val="center"/>
        <w:rPr>
          <w:rFonts w:ascii="Times New Roman" w:hAnsi="Times New Roman"/>
        </w:rPr>
      </w:pPr>
      <w:r w:rsidRPr="00653D0B">
        <w:rPr>
          <w:rFonts w:ascii="Times New Roman" w:hAnsi="Times New Roman"/>
        </w:rPr>
        <w:t>MODELLO DICHIARAZIONE INTEGRATIVA DI AVVALIMENTO</w:t>
      </w:r>
    </w:p>
    <w:p w14:paraId="16408E3E" w14:textId="77777777" w:rsidR="00B91F95" w:rsidRPr="00653D0B" w:rsidRDefault="00B91F95" w:rsidP="002E4B73">
      <w:pPr>
        <w:spacing w:line="360" w:lineRule="auto"/>
        <w:jc w:val="center"/>
        <w:rPr>
          <w:rFonts w:ascii="Times New Roman" w:hAnsi="Times New Roman"/>
        </w:rPr>
      </w:pPr>
      <w:r w:rsidRPr="00653D0B">
        <w:rPr>
          <w:rFonts w:ascii="Times New Roman" w:hAnsi="Times New Roman"/>
        </w:rPr>
        <w:t>RILASCIATA ANCHE AI SENSI DEGLI ARTT. 46 E 47 DEL D.P.R. 445/2000</w:t>
      </w:r>
    </w:p>
    <w:p w14:paraId="459DA216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</w:p>
    <w:p w14:paraId="4B5FFD5C" w14:textId="77777777" w:rsidR="00B91F95" w:rsidRPr="00CB1965" w:rsidRDefault="00B91F95" w:rsidP="00B91F95">
      <w:pPr>
        <w:jc w:val="center"/>
        <w:outlineLvl w:val="0"/>
        <w:rPr>
          <w:rFonts w:ascii="Times New Roman" w:hAnsi="Times New Roman"/>
          <w:b/>
          <w:bCs/>
          <w:caps/>
          <w:color w:val="0000FF"/>
          <w:kern w:val="32"/>
        </w:rPr>
      </w:pPr>
      <w:r w:rsidRPr="00CB1965">
        <w:rPr>
          <w:rFonts w:ascii="Times New Roman" w:hAnsi="Times New Roman"/>
          <w:b/>
          <w:caps/>
          <w:kern w:val="32"/>
          <w:lang w:bidi="it-IT"/>
        </w:rPr>
        <w:t>Procedura ristretta per l</w:t>
      </w:r>
      <w:r>
        <w:rPr>
          <w:rFonts w:ascii="Times New Roman" w:hAnsi="Times New Roman"/>
          <w:b/>
          <w:caps/>
          <w:kern w:val="32"/>
          <w:lang w:bidi="it-IT"/>
        </w:rPr>
        <w:t xml:space="preserve">A CONCESSIONE </w:t>
      </w:r>
      <w:r w:rsidRPr="00CB1965">
        <w:rPr>
          <w:rFonts w:ascii="Times New Roman" w:hAnsi="Times New Roman"/>
          <w:b/>
          <w:caps/>
          <w:kern w:val="32"/>
          <w:lang w:bidi="it-IT"/>
        </w:rPr>
        <w:t>dei Servizi di TPL urbano, extraurbano, di navigazione e mediante impianti fissi meccanizzati Bacino del Trasporto Pubblico Locale della Regione Umbria, suddiviso in quattro lotti</w:t>
      </w:r>
    </w:p>
    <w:p w14:paraId="3C878452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> </w:t>
      </w:r>
    </w:p>
    <w:p w14:paraId="35EC05B9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</w:p>
    <w:p w14:paraId="3AA44C12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DICHIARAZIONE INTEGRATIVA DI AVVALIMENTO </w:t>
      </w:r>
    </w:p>
    <w:p w14:paraId="4C071B6A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Spett.le </w:t>
      </w:r>
    </w:p>
    <w:p w14:paraId="47B39949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Il sottoscritto__________________________ CF ________________ Legale Rappresentante avente i poteri necessari per impegnare l’impresa nella presente procedura / Procuratore dell’ausiliaria ______________ Codice Fiscale n. ___________________, iscritta nel Registro delle Imprese istituito presso la CCIAA di ___________________ al n.______________________ in data _______________ </w:t>
      </w:r>
    </w:p>
    <w:p w14:paraId="500C4EF3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653D0B">
        <w:rPr>
          <w:rFonts w:ascii="Times New Roman" w:hAnsi="Times New Roman"/>
        </w:rPr>
        <w:t>codice penale</w:t>
      </w:r>
      <w:proofErr w:type="gramEnd"/>
      <w:r w:rsidRPr="00653D0B">
        <w:rPr>
          <w:rFonts w:ascii="Times New Roman" w:hAnsi="Times New Roman"/>
        </w:rPr>
        <w:t xml:space="preserve"> e dalle leggi speciali in materia di falsità negli atti e dichiarazioni mendaci, oltre alle conseguenze amministrative previste per le procedure concernenti gli appalti pubblici, </w:t>
      </w:r>
    </w:p>
    <w:p w14:paraId="033D9A6C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DICHIARA SOTTO LA PROPRIA RESPONSABILITÀ </w:t>
      </w:r>
    </w:p>
    <w:p w14:paraId="6D59C20D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>1)</w:t>
      </w:r>
      <w:r w:rsidRPr="00653D0B">
        <w:rPr>
          <w:rFonts w:ascii="Times New Roman" w:hAnsi="Times New Roman"/>
        </w:rPr>
        <w:tab/>
        <w:t xml:space="preserve">di obbligarsi, secondo quanto previsto dall’art. 104 del D. Lgs. n. 36/2023 (Nuovo Codice Appalti), verso il concorrente____________ (indicare l’impresa </w:t>
      </w:r>
      <w:proofErr w:type="spellStart"/>
      <w:r w:rsidRPr="00653D0B">
        <w:rPr>
          <w:rFonts w:ascii="Times New Roman" w:hAnsi="Times New Roman"/>
        </w:rPr>
        <w:t>ausiliata</w:t>
      </w:r>
      <w:proofErr w:type="spellEnd"/>
      <w:r w:rsidRPr="00653D0B">
        <w:rPr>
          <w:rFonts w:ascii="Times New Roman" w:hAnsi="Times New Roman"/>
        </w:rPr>
        <w:t>) e Umbria TPL e Mobilità S</w:t>
      </w:r>
      <w:r>
        <w:rPr>
          <w:rFonts w:ascii="Times New Roman" w:hAnsi="Times New Roman"/>
        </w:rPr>
        <w:t>.</w:t>
      </w:r>
      <w:r w:rsidRPr="00653D0B">
        <w:rPr>
          <w:rFonts w:ascii="Times New Roman" w:hAnsi="Times New Roman"/>
        </w:rPr>
        <w:t>p</w:t>
      </w:r>
      <w:r>
        <w:rPr>
          <w:rFonts w:ascii="Times New Roman" w:hAnsi="Times New Roman"/>
        </w:rPr>
        <w:t>.A.</w:t>
      </w:r>
      <w:r w:rsidRPr="00653D0B">
        <w:rPr>
          <w:rFonts w:ascii="Times New Roman" w:hAnsi="Times New Roman"/>
        </w:rPr>
        <w:t xml:space="preserve">, a mettere a disposizione, per tutta la durata dell’appalto, il seguente requisito di cui è carente il concorrente __________________________________________________________________________________________________________________________________________________________________________________________________, rendendosi inoltre responsabile in solido con il </w:t>
      </w:r>
      <w:r w:rsidRPr="00653D0B">
        <w:rPr>
          <w:rFonts w:ascii="Times New Roman" w:hAnsi="Times New Roman"/>
        </w:rPr>
        <w:lastRenderedPageBreak/>
        <w:t>concorrente nei confronti Umbria TPL e Mobilità S</w:t>
      </w:r>
      <w:r>
        <w:rPr>
          <w:rFonts w:ascii="Times New Roman" w:hAnsi="Times New Roman"/>
        </w:rPr>
        <w:t>.</w:t>
      </w:r>
      <w:r w:rsidRPr="00653D0B">
        <w:rPr>
          <w:rFonts w:ascii="Times New Roman" w:hAnsi="Times New Roman"/>
        </w:rPr>
        <w:t>p</w:t>
      </w:r>
      <w:r>
        <w:rPr>
          <w:rFonts w:ascii="Times New Roman" w:hAnsi="Times New Roman"/>
        </w:rPr>
        <w:t>.A.</w:t>
      </w:r>
      <w:r w:rsidRPr="00653D0B">
        <w:rPr>
          <w:rFonts w:ascii="Times New Roman" w:hAnsi="Times New Roman"/>
        </w:rPr>
        <w:t xml:space="preserve"> in relazione alle prestazioni oggetto del contratto; </w:t>
      </w:r>
    </w:p>
    <w:p w14:paraId="27765BFF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>2)</w:t>
      </w:r>
      <w:r w:rsidRPr="00653D0B">
        <w:rPr>
          <w:rFonts w:ascii="Times New Roman" w:hAnsi="Times New Roman"/>
        </w:rPr>
        <w:tab/>
        <w:t>a tal fine dichiara che</w:t>
      </w:r>
      <w:r>
        <w:rPr>
          <w:rFonts w:ascii="Times New Roman" w:hAnsi="Times New Roman"/>
        </w:rPr>
        <w:t>:</w:t>
      </w:r>
      <w:r w:rsidRPr="00653D0B">
        <w:rPr>
          <w:rFonts w:ascii="Times New Roman" w:hAnsi="Times New Roman"/>
        </w:rPr>
        <w:t xml:space="preserve"> (riferito al </w:t>
      </w:r>
      <w:r>
        <w:rPr>
          <w:rFonts w:ascii="Times New Roman" w:hAnsi="Times New Roman"/>
        </w:rPr>
        <w:t xml:space="preserve">possesso del </w:t>
      </w:r>
      <w:r w:rsidRPr="00653D0B">
        <w:rPr>
          <w:rFonts w:ascii="Times New Roman" w:hAnsi="Times New Roman"/>
        </w:rPr>
        <w:t>requisito oggetto di avvalimento): _______________</w:t>
      </w:r>
      <w:r>
        <w:rPr>
          <w:rFonts w:ascii="Times New Roman" w:hAnsi="Times New Roman"/>
        </w:rPr>
        <w:t>__________________________________________________________________________________________</w:t>
      </w:r>
    </w:p>
    <w:p w14:paraId="02B40601" w14:textId="77777777" w:rsidR="00B91F95" w:rsidRDefault="00B91F95" w:rsidP="00B91F95">
      <w:pPr>
        <w:spacing w:line="360" w:lineRule="auto"/>
        <w:rPr>
          <w:rFonts w:ascii="Times New Roman" w:hAnsi="Times New Roman"/>
        </w:rPr>
      </w:pPr>
    </w:p>
    <w:p w14:paraId="4F5708F6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653D0B">
        <w:rPr>
          <w:rFonts w:ascii="Times New Roman" w:hAnsi="Times New Roman"/>
        </w:rPr>
        <w:t>)</w:t>
      </w:r>
      <w:r w:rsidRPr="00653D0B">
        <w:rPr>
          <w:rFonts w:ascii="Times New Roman" w:hAnsi="Times New Roman"/>
        </w:rPr>
        <w:tab/>
        <w:t xml:space="preserve">di essere in possesso dei requisiti di ordine generale (di capacità giuridica a contrarre con la pubblica amministrazione di cui agli articoli 94, 95, 96, 97 e 98 nonché dei requisiti di ordine speciale (idoneità professionale, capacità economica e finanziaria, capacità tecniche e professionali) di cui all’articolo </w:t>
      </w:r>
      <w:proofErr w:type="gramStart"/>
      <w:r w:rsidRPr="00653D0B">
        <w:rPr>
          <w:rFonts w:ascii="Times New Roman" w:hAnsi="Times New Roman"/>
        </w:rPr>
        <w:t>100  del</w:t>
      </w:r>
      <w:proofErr w:type="gramEnd"/>
      <w:r w:rsidRPr="00653D0B">
        <w:rPr>
          <w:rFonts w:ascii="Times New Roman" w:hAnsi="Times New Roman"/>
        </w:rPr>
        <w:t xml:space="preserve"> Decreto legislativo 31 marzo 2023 n. 36</w:t>
      </w:r>
    </w:p>
    <w:p w14:paraId="58FFB2D7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653D0B">
        <w:rPr>
          <w:rFonts w:ascii="Times New Roman" w:hAnsi="Times New Roman"/>
        </w:rPr>
        <w:t>)</w:t>
      </w:r>
      <w:r w:rsidRPr="00653D0B">
        <w:rPr>
          <w:rFonts w:ascii="Times New Roman" w:hAnsi="Times New Roman"/>
        </w:rPr>
        <w:tab/>
        <w:t xml:space="preserve">di non incorrere nelle cause di esclusione di cui all’art. 94 del Codice; </w:t>
      </w:r>
    </w:p>
    <w:p w14:paraId="647CBB0B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653D0B">
        <w:rPr>
          <w:rFonts w:ascii="Times New Roman" w:hAnsi="Times New Roman"/>
        </w:rPr>
        <w:t>)</w:t>
      </w:r>
      <w:r w:rsidRPr="00653D0B">
        <w:rPr>
          <w:rFonts w:ascii="Times New Roman" w:hAnsi="Times New Roman"/>
        </w:rPr>
        <w:tab/>
        <w:t xml:space="preserve">di non incorrere nelle cause di esclusione di cui all’art. 95 del Codice; </w:t>
      </w:r>
    </w:p>
    <w:p w14:paraId="20208624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653D0B">
        <w:rPr>
          <w:rFonts w:ascii="Times New Roman" w:hAnsi="Times New Roman"/>
        </w:rPr>
        <w:t>)</w:t>
      </w:r>
      <w:r w:rsidRPr="00653D0B">
        <w:rPr>
          <w:rFonts w:ascii="Times New Roman" w:hAnsi="Times New Roman"/>
        </w:rPr>
        <w:tab/>
        <w:t xml:space="preserve">che i dati identificativi dei soggetti di cui all’art. 94 comma 3 del Codice sono </w:t>
      </w:r>
    </w:p>
    <w:p w14:paraId="1AC6D132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</w:p>
    <w:p w14:paraId="585434E4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_________ (nome, cognome) _________________ (data e luogo di nascita) ______________ (codice fiscale) ___________ (ruolo/carica) </w:t>
      </w:r>
    </w:p>
    <w:p w14:paraId="317E04D7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_________ (nome, cognome) _________________ (data e luogo di nascita) ______________ (codice fiscale) ___________ (ruolo/carica) </w:t>
      </w:r>
    </w:p>
    <w:p w14:paraId="4A8C892B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_________ (nome, cognome) _________________ (data e luogo di nascita) ______________ (codice fiscale) ___________ (ruolo/carica) </w:t>
      </w:r>
    </w:p>
    <w:p w14:paraId="0C770107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_________ (nome, cognome) _________________ (data e luogo di nascita) ______________ (codice fiscale) ___________ (ruolo/carica) </w:t>
      </w:r>
    </w:p>
    <w:p w14:paraId="4C6F2B2E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(in alternativa a quanto precede il concorrente può indicare la banca dati ufficiale o il pubblico registro da cui i medesimi possono essere ricavati in modo aggiornato alla data di presentazione dell’offerta). </w:t>
      </w:r>
    </w:p>
    <w:p w14:paraId="5FD8620B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>La dichiarazione potrà essere resa dal legale rappresentante, per quanto a propria conoscenza, per conto dei suddetti soggetti, in via omnicomprensiva.</w:t>
      </w:r>
    </w:p>
    <w:p w14:paraId="0B363423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A tal fine il legale rappresentante dovrà dichiarare di aver proceduto alla preventiva acquisizione delle autodichiarazioni sul possesso dei requisiti da parte di ciascuno dei soggetti sopra elencati, e </w:t>
      </w:r>
      <w:r w:rsidRPr="00653D0B">
        <w:rPr>
          <w:rFonts w:ascii="Times New Roman" w:hAnsi="Times New Roman"/>
        </w:rPr>
        <w:lastRenderedPageBreak/>
        <w:t>di aver imposto agli stessi l’onere di comunicare eventuali variazioni, prevedendone la periodica rinnovazione.</w:t>
      </w:r>
    </w:p>
    <w:p w14:paraId="397AEB05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653D0B">
        <w:rPr>
          <w:rFonts w:ascii="Times New Roman" w:hAnsi="Times New Roman"/>
        </w:rPr>
        <w:t>)</w:t>
      </w:r>
      <w:r w:rsidRPr="00653D0B">
        <w:rPr>
          <w:rFonts w:ascii="Times New Roman" w:hAnsi="Times New Roman"/>
        </w:rPr>
        <w:tab/>
        <w:t xml:space="preserve">che nel libro soci della medesima _________ figurano i soci sottoelencati, titolari delle azioni/quote di capitale riportate a fianco di ciascuno di essi: </w:t>
      </w:r>
    </w:p>
    <w:p w14:paraId="3B970385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</w:p>
    <w:p w14:paraId="2B6EE3F4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……………….. … % </w:t>
      </w:r>
    </w:p>
    <w:p w14:paraId="582BCAED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……………….. … % </w:t>
      </w:r>
    </w:p>
    <w:p w14:paraId="2314C449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___________________ </w:t>
      </w:r>
    </w:p>
    <w:p w14:paraId="6EBAE45B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totale 100 % </w:t>
      </w:r>
    </w:p>
    <w:p w14:paraId="12D76DF9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</w:p>
    <w:p w14:paraId="6DA2A71F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</w:p>
    <w:p w14:paraId="13F23CE9" w14:textId="77777777" w:rsidR="00B91F95" w:rsidRPr="00653D0B" w:rsidRDefault="00B91F95" w:rsidP="00B91F95">
      <w:pPr>
        <w:spacing w:line="360" w:lineRule="auto"/>
        <w:rPr>
          <w:rFonts w:ascii="Times New Roman" w:hAnsi="Times New Roman"/>
        </w:rPr>
      </w:pPr>
      <w:r w:rsidRPr="00653D0B">
        <w:rPr>
          <w:rFonts w:ascii="Times New Roman" w:hAnsi="Times New Roman"/>
        </w:rPr>
        <w:t xml:space="preserve">______, li _________________ </w:t>
      </w:r>
    </w:p>
    <w:p w14:paraId="4F1778CE" w14:textId="77777777" w:rsidR="00B91F95" w:rsidRDefault="00B91F95" w:rsidP="00B91F95">
      <w:pPr>
        <w:spacing w:line="360" w:lineRule="auto"/>
        <w:ind w:left="5496" w:firstLine="168"/>
        <w:rPr>
          <w:rFonts w:ascii="Times New Roman" w:hAnsi="Times New Roman"/>
        </w:rPr>
      </w:pPr>
    </w:p>
    <w:p w14:paraId="52825F96" w14:textId="77777777" w:rsidR="00B91F95" w:rsidRPr="00C240CF" w:rsidRDefault="00B91F95" w:rsidP="00B91F95">
      <w:pPr>
        <w:spacing w:line="360" w:lineRule="auto"/>
        <w:ind w:left="5496" w:firstLine="168"/>
        <w:rPr>
          <w:rFonts w:ascii="Times New Roman" w:hAnsi="Times New Roman"/>
        </w:rPr>
      </w:pPr>
      <w:r w:rsidRPr="00C240CF">
        <w:rPr>
          <w:rFonts w:ascii="Times New Roman" w:hAnsi="Times New Roman"/>
        </w:rPr>
        <w:t>Firma</w:t>
      </w:r>
    </w:p>
    <w:p w14:paraId="6E99D4C8" w14:textId="77777777" w:rsidR="00B91F95" w:rsidRPr="00C240CF" w:rsidRDefault="00B91F95" w:rsidP="00B91F95">
      <w:pPr>
        <w:spacing w:line="360" w:lineRule="auto"/>
        <w:rPr>
          <w:rFonts w:ascii="Times New Roman" w:hAnsi="Times New Roman"/>
        </w:rPr>
      </w:pPr>
      <w:r w:rsidRPr="00C240CF">
        <w:rPr>
          <w:rFonts w:ascii="Times New Roman" w:hAnsi="Times New Roman"/>
        </w:rPr>
        <w:tab/>
      </w:r>
      <w:r w:rsidRPr="00C240CF">
        <w:rPr>
          <w:rFonts w:ascii="Times New Roman" w:hAnsi="Times New Roman"/>
        </w:rPr>
        <w:tab/>
      </w:r>
      <w:r w:rsidRPr="00C240CF">
        <w:rPr>
          <w:rFonts w:ascii="Times New Roman" w:hAnsi="Times New Roman"/>
        </w:rPr>
        <w:tab/>
      </w:r>
      <w:r w:rsidRPr="00C240CF">
        <w:rPr>
          <w:rFonts w:ascii="Times New Roman" w:hAnsi="Times New Roman"/>
        </w:rPr>
        <w:tab/>
      </w:r>
      <w:r w:rsidRPr="00C240CF">
        <w:rPr>
          <w:rFonts w:ascii="Times New Roman" w:hAnsi="Times New Roman"/>
        </w:rPr>
        <w:tab/>
      </w:r>
      <w:r w:rsidRPr="00C240CF">
        <w:rPr>
          <w:rFonts w:ascii="Times New Roman" w:hAnsi="Times New Roman"/>
        </w:rPr>
        <w:tab/>
      </w:r>
      <w:r w:rsidRPr="00C240CF">
        <w:rPr>
          <w:rFonts w:ascii="Times New Roman" w:hAnsi="Times New Roman"/>
        </w:rPr>
        <w:tab/>
        <w:t>_______________</w:t>
      </w:r>
    </w:p>
    <w:p w14:paraId="1E84EDF3" w14:textId="77777777" w:rsidR="00B91F95" w:rsidRPr="00C240CF" w:rsidRDefault="00B91F95" w:rsidP="00B91F95">
      <w:pPr>
        <w:spacing w:line="360" w:lineRule="auto"/>
        <w:ind w:left="4956"/>
        <w:rPr>
          <w:rFonts w:ascii="Times New Roman" w:hAnsi="Times New Roman"/>
        </w:rPr>
      </w:pPr>
      <w:r w:rsidRPr="00C240CF">
        <w:rPr>
          <w:rFonts w:ascii="Times New Roman" w:hAnsi="Times New Roman"/>
        </w:rPr>
        <w:t xml:space="preserve">(firmato digitalmente)  </w:t>
      </w:r>
    </w:p>
    <w:p w14:paraId="6CA94F54" w14:textId="77777777" w:rsidR="00B91F95" w:rsidRPr="005E7E60" w:rsidRDefault="00B91F95" w:rsidP="00B91F95">
      <w:pPr>
        <w:spacing w:line="360" w:lineRule="auto"/>
        <w:rPr>
          <w:rFonts w:ascii="Times New Roman" w:hAnsi="Times New Roman"/>
        </w:rPr>
      </w:pPr>
    </w:p>
    <w:p w14:paraId="62F69C8C" w14:textId="77777777" w:rsidR="00B91F95" w:rsidRDefault="00B91F95" w:rsidP="0041688C">
      <w:pPr>
        <w:rPr>
          <w:rFonts w:ascii="Arial" w:hAnsi="Arial" w:cs="Arial"/>
          <w14:ligatures w14:val="standardContextual"/>
        </w:rPr>
      </w:pPr>
    </w:p>
    <w:sectPr w:rsidR="00B91F95" w:rsidSect="00387040">
      <w:headerReference w:type="default" r:id="rId7"/>
      <w:footerReference w:type="default" r:id="rId8"/>
      <w:pgSz w:w="11900" w:h="16840"/>
      <w:pgMar w:top="1417" w:right="1134" w:bottom="1134" w:left="1134" w:header="0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FFB5A" w14:textId="77777777" w:rsidR="00387040" w:rsidRDefault="00387040" w:rsidP="007F47B4">
      <w:r>
        <w:separator/>
      </w:r>
    </w:p>
  </w:endnote>
  <w:endnote w:type="continuationSeparator" w:id="0">
    <w:p w14:paraId="2FF24E15" w14:textId="77777777" w:rsidR="00387040" w:rsidRDefault="00387040" w:rsidP="007F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015C" w14:textId="161300A5" w:rsidR="007F47B4" w:rsidRDefault="007F47B4" w:rsidP="007F47B4">
    <w:pPr>
      <w:pStyle w:val="Pidipagina"/>
      <w:ind w:left="-1134"/>
    </w:pPr>
    <w:r>
      <w:rPr>
        <w:noProof/>
      </w:rPr>
      <w:drawing>
        <wp:inline distT="0" distB="0" distL="0" distR="0" wp14:anchorId="7DCB8206" wp14:editId="517619A7">
          <wp:extent cx="7559997" cy="1365677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7" cy="1365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8917B" w14:textId="77777777" w:rsidR="00387040" w:rsidRDefault="00387040" w:rsidP="007F47B4">
      <w:r>
        <w:separator/>
      </w:r>
    </w:p>
  </w:footnote>
  <w:footnote w:type="continuationSeparator" w:id="0">
    <w:p w14:paraId="7F8E64C3" w14:textId="77777777" w:rsidR="00387040" w:rsidRDefault="00387040" w:rsidP="007F4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1F040" w14:textId="1DF812F1" w:rsidR="007F47B4" w:rsidRDefault="002E4B73" w:rsidP="007F47B4">
    <w:pPr>
      <w:pStyle w:val="Intestazione"/>
      <w:ind w:left="-1134"/>
    </w:pPr>
    <w:r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D70888" wp14:editId="054E41DF">
              <wp:simplePos x="0" y="0"/>
              <wp:positionH relativeFrom="rightMargin">
                <wp:posOffset>125004</wp:posOffset>
              </wp:positionH>
              <wp:positionV relativeFrom="page">
                <wp:posOffset>2683329</wp:posOffset>
              </wp:positionV>
              <wp:extent cx="391886" cy="364671"/>
              <wp:effectExtent l="0" t="0" r="8255" b="0"/>
              <wp:wrapNone/>
              <wp:docPr id="1771422828" name="Ova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886" cy="364671"/>
                      </a:xfrm>
                      <a:prstGeom prst="ellipse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66F0367" w14:textId="77777777" w:rsidR="002E4B73" w:rsidRPr="002E4B73" w:rsidRDefault="002E4B73" w:rsidP="002E4B73">
                          <w:pPr>
                            <w:jc w:val="center"/>
                            <w:rPr>
                              <w:rStyle w:val="Numeropagina"/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2E4B73">
                            <w:fldChar w:fldCharType="begin"/>
                          </w:r>
                          <w:r w:rsidRPr="002E4B73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2E4B73">
                            <w:fldChar w:fldCharType="separate"/>
                          </w:r>
                          <w:r w:rsidRPr="002E4B73"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 w:rsidRPr="002E4B73"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AD70888" id="Ovale 3" o:spid="_x0000_s1026" style="position:absolute;left:0;text-align:left;margin-left:9.85pt;margin-top:211.3pt;width:30.8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zK/QEAAN0DAAAOAAAAZHJzL2Uyb0RvYy54bWysU9uO2yAQfa/Uf0C8N3ayu0lqxVmtstqq&#10;0vYibfsBGGMbFTOUIbHTr++Ak2zUvlV9QTMDnDlzOGzux96wg/KowZZ8Pss5U1ZCrW1b8u/fnt6t&#10;OcMgbC0MWFXyo0J+v337ZjO4Qi2gA1MrzwjEYjG4knchuCLLUHaqFzgDpyxtNuB7ESj1bVZ7MRB6&#10;b7JFni+zAXztPEiFSNXHaZNvE37TKBm+NA2qwEzJiVtIq09rFddsuxFF64XrtDzREP/AohfaUtML&#10;1KMIgu29/guq19IDQhNmEvoMmkZLlWagaeb5H9O8dMKpNAuJg+4iE/4/WPn58OK++kgd3TPIH8gs&#10;7DphW/XgPQydEjW1m0ehssFhcbkQE6SrrBo+QU1PK/YBkgZj4/sISNOxMUl9vEitxsAkFW/ez9fr&#10;JWeStm6Wt8vV1EEU58vOY/igoGcxKLkyRjuMYohCHJ4xRD6iOJ9K/MHo+kkbk5JoILUznh0EPX3V&#10;LtJVs++J7FRb3eV5MgDhJL/F4wkVr5GMjXgWIvLUNFaSFnH86DQswliNtBnDCuojqeJh8hr9DQo6&#10;8L84G8hnJcefe+EVZ+ajJWWjKVNwe7daUOLP1eq6KqwkiJIHzqZwFyYT753XbUcd5mk+Cw/0Co1O&#10;8ryyOfElD6X5Tn6PJr3O06nXX7n9DQAA//8DAFBLAwQUAAYACAAAACEAch8v4d0AAAAJAQAADwAA&#10;AGRycy9kb3ducmV2LnhtbEyPwU7DMAyG70i8Q+RJ3FjSaiqlNJ3QpN0QEhscdkubrK2WOFWSbuXt&#10;MSc4/van35/r7eIsu5oQR48SsrUAZrDzesRewudx/1gCi0mhVtajkfBtImyb+7taVdrf8MNcD6ln&#10;VIKxUhKGlKaK89gNxqm49pNB2p19cCpRDD3XQd2o3FmeC1Fwp0akC4OazG4w3eUwOwkhe7MRJ3uc&#10;L91Xdtrt2/fiFKR8WC2vL8CSWdIfDL/6pA4NObV+Rh2Zpfz8RKSETZ4XwAgosw2wlgalEMCbmv//&#10;oPkBAAD//wMAUEsBAi0AFAAGAAgAAAAhALaDOJL+AAAA4QEAABMAAAAAAAAAAAAAAAAAAAAAAFtD&#10;b250ZW50X1R5cGVzXS54bWxQSwECLQAUAAYACAAAACEAOP0h/9YAAACUAQAACwAAAAAAAAAAAAAA&#10;AAAvAQAAX3JlbHMvLnJlbHNQSwECLQAUAAYACAAAACEAjIKsyv0BAADdAwAADgAAAAAAAAAAAAAA&#10;AAAuAgAAZHJzL2Uyb0RvYy54bWxQSwECLQAUAAYACAAAACEAch8v4d0AAAAJAQAADwAAAAAAAAAA&#10;AAAAAABXBAAAZHJzL2Rvd25yZXYueG1sUEsFBgAAAAAEAAQA8wAAAGEFAAAAAA==&#10;" o:allowincell="f" fillcolor="#aeaaaa [2414]" stroked="f">
              <v:textbox inset="0,,0">
                <w:txbxContent>
                  <w:p w14:paraId="166F0367" w14:textId="77777777" w:rsidR="002E4B73" w:rsidRPr="002E4B73" w:rsidRDefault="002E4B73" w:rsidP="002E4B73">
                    <w:pPr>
                      <w:jc w:val="center"/>
                      <w:rPr>
                        <w:rStyle w:val="Numeropagina"/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2E4B73">
                      <w:fldChar w:fldCharType="begin"/>
                    </w:r>
                    <w:r w:rsidRPr="002E4B73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nstrText>PAGE    \* MERGEFORMAT</w:instrText>
                    </w:r>
                    <w:r w:rsidRPr="002E4B73">
                      <w:fldChar w:fldCharType="separate"/>
                    </w:r>
                    <w:r w:rsidRPr="002E4B73">
                      <w:rPr>
                        <w:rStyle w:val="Numeropagina"/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2</w:t>
                    </w:r>
                    <w:r w:rsidRPr="002E4B73">
                      <w:rPr>
                        <w:rStyle w:val="Numeropagina"/>
                        <w:rFonts w:ascii="Arial" w:hAnsi="Arial" w:cs="Arial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sdt>
      <w:sdtPr>
        <w:id w:val="-2029554808"/>
        <w:docPartObj>
          <w:docPartGallery w:val="Page Numbers (Margins)"/>
          <w:docPartUnique/>
        </w:docPartObj>
      </w:sdtPr>
      <w:sdtContent/>
    </w:sdt>
    <w:r w:rsidR="007F47B4">
      <w:rPr>
        <w:noProof/>
      </w:rPr>
      <w:drawing>
        <wp:inline distT="0" distB="0" distL="0" distR="0" wp14:anchorId="05908629" wp14:editId="1A8A5555">
          <wp:extent cx="7560000" cy="13594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5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DA1"/>
    <w:multiLevelType w:val="hybridMultilevel"/>
    <w:tmpl w:val="A3F6B864"/>
    <w:lvl w:ilvl="0" w:tplc="8E5A96BE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16E78"/>
    <w:multiLevelType w:val="hybridMultilevel"/>
    <w:tmpl w:val="3AE867EC"/>
    <w:lvl w:ilvl="0" w:tplc="3176F51E">
      <w:start w:val="2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C0F6F"/>
    <w:multiLevelType w:val="hybridMultilevel"/>
    <w:tmpl w:val="91EA6508"/>
    <w:lvl w:ilvl="0" w:tplc="F9443E36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1C9A"/>
    <w:multiLevelType w:val="hybridMultilevel"/>
    <w:tmpl w:val="D5F817AE"/>
    <w:lvl w:ilvl="0" w:tplc="70249E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06F56"/>
    <w:multiLevelType w:val="hybridMultilevel"/>
    <w:tmpl w:val="111833E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C864C0"/>
    <w:multiLevelType w:val="hybridMultilevel"/>
    <w:tmpl w:val="0E5EAB0C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B663C66">
      <w:numFmt w:val="bullet"/>
      <w:lvlText w:val="-"/>
      <w:lvlJc w:val="left"/>
      <w:pPr>
        <w:ind w:left="1724" w:hanging="360"/>
      </w:pPr>
      <w:rPr>
        <w:rFonts w:ascii="Calibri" w:eastAsia="Aptos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886692"/>
    <w:multiLevelType w:val="hybridMultilevel"/>
    <w:tmpl w:val="F5A080DA"/>
    <w:lvl w:ilvl="0" w:tplc="749604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31B74"/>
    <w:multiLevelType w:val="hybridMultilevel"/>
    <w:tmpl w:val="E2CEA4EE"/>
    <w:lvl w:ilvl="0" w:tplc="2CD6958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0DAC"/>
    <w:multiLevelType w:val="hybridMultilevel"/>
    <w:tmpl w:val="ACFA6EEE"/>
    <w:lvl w:ilvl="0" w:tplc="40F0864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1281238"/>
    <w:multiLevelType w:val="hybridMultilevel"/>
    <w:tmpl w:val="644E7E38"/>
    <w:lvl w:ilvl="0" w:tplc="FAF8BF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F3037"/>
    <w:multiLevelType w:val="hybridMultilevel"/>
    <w:tmpl w:val="5C4651C8"/>
    <w:lvl w:ilvl="0" w:tplc="59C07BB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82DD8"/>
    <w:multiLevelType w:val="hybridMultilevel"/>
    <w:tmpl w:val="3D8CB1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119570">
    <w:abstractNumId w:val="6"/>
  </w:num>
  <w:num w:numId="2" w16cid:durableId="2100514393">
    <w:abstractNumId w:val="10"/>
  </w:num>
  <w:num w:numId="3" w16cid:durableId="1178927691">
    <w:abstractNumId w:val="11"/>
  </w:num>
  <w:num w:numId="4" w16cid:durableId="899636774">
    <w:abstractNumId w:val="8"/>
  </w:num>
  <w:num w:numId="5" w16cid:durableId="1934582203">
    <w:abstractNumId w:val="0"/>
  </w:num>
  <w:num w:numId="6" w16cid:durableId="1757510251">
    <w:abstractNumId w:val="9"/>
  </w:num>
  <w:num w:numId="7" w16cid:durableId="1879854531">
    <w:abstractNumId w:val="7"/>
  </w:num>
  <w:num w:numId="8" w16cid:durableId="1288898881">
    <w:abstractNumId w:val="2"/>
  </w:num>
  <w:num w:numId="9" w16cid:durableId="1350374494">
    <w:abstractNumId w:val="1"/>
  </w:num>
  <w:num w:numId="10" w16cid:durableId="526024440">
    <w:abstractNumId w:val="3"/>
  </w:num>
  <w:num w:numId="11" w16cid:durableId="1107383067">
    <w:abstractNumId w:val="12"/>
  </w:num>
  <w:num w:numId="12" w16cid:durableId="2086032715">
    <w:abstractNumId w:val="4"/>
  </w:num>
  <w:num w:numId="13" w16cid:durableId="1484001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B4"/>
    <w:rsid w:val="00036CC1"/>
    <w:rsid w:val="000A3CF6"/>
    <w:rsid w:val="001644EC"/>
    <w:rsid w:val="00164F23"/>
    <w:rsid w:val="001F03EA"/>
    <w:rsid w:val="002559D5"/>
    <w:rsid w:val="002E4B73"/>
    <w:rsid w:val="00387040"/>
    <w:rsid w:val="003F646C"/>
    <w:rsid w:val="0041688C"/>
    <w:rsid w:val="005133AF"/>
    <w:rsid w:val="00516347"/>
    <w:rsid w:val="005570F5"/>
    <w:rsid w:val="005D5C3D"/>
    <w:rsid w:val="006F5119"/>
    <w:rsid w:val="00723F9D"/>
    <w:rsid w:val="00766A0B"/>
    <w:rsid w:val="007F47B4"/>
    <w:rsid w:val="00823C29"/>
    <w:rsid w:val="009876FE"/>
    <w:rsid w:val="009C2D8A"/>
    <w:rsid w:val="00AE66C7"/>
    <w:rsid w:val="00B839E0"/>
    <w:rsid w:val="00B91F95"/>
    <w:rsid w:val="00BB70C0"/>
    <w:rsid w:val="00C03F45"/>
    <w:rsid w:val="00C97B90"/>
    <w:rsid w:val="00D45A23"/>
    <w:rsid w:val="00D75CDB"/>
    <w:rsid w:val="00EC21AB"/>
    <w:rsid w:val="00F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FF20B"/>
  <w15:chartTrackingRefBased/>
  <w15:docId w15:val="{C1A88BEE-A8F2-1447-BE61-40A26BDE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F47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47B4"/>
  </w:style>
  <w:style w:type="paragraph" w:styleId="Pidipagina">
    <w:name w:val="footer"/>
    <w:basedOn w:val="Normale"/>
    <w:link w:val="PidipaginaCarattere"/>
    <w:uiPriority w:val="99"/>
    <w:unhideWhenUsed/>
    <w:rsid w:val="007F47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47B4"/>
  </w:style>
  <w:style w:type="paragraph" w:styleId="Paragrafoelenco">
    <w:name w:val="List Paragraph"/>
    <w:aliases w:val="Paragrafo elenco 2,UEDAŞ Bullet,abc siralı,Use Case List Paragraph,Heading2,Body Bullet,List Paragraph2,Bullet edison,List Paragraph3,List Paragraph4,Elenco Bullet point,lp1,Proposal Bullet List,Bullet List,AB List 1"/>
    <w:basedOn w:val="Normale"/>
    <w:link w:val="ParagrafoelencoCarattere"/>
    <w:uiPriority w:val="34"/>
    <w:qFormat/>
    <w:rsid w:val="00EC21AB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ParagrafoelencoCarattere">
    <w:name w:val="Paragrafo elenco Carattere"/>
    <w:aliases w:val="Paragrafo elenco 2 Carattere,UEDAŞ Bullet Carattere,abc siralı Carattere,Use Case List Paragraph Carattere,Heading2 Carattere,Body Bullet Carattere,List Paragraph2 Carattere,Bullet edison Carattere,List Paragraph3 Carattere"/>
    <w:basedOn w:val="Carpredefinitoparagrafo"/>
    <w:link w:val="Paragrafoelenco"/>
    <w:uiPriority w:val="34"/>
    <w:locked/>
    <w:rsid w:val="00EC21AB"/>
    <w:rPr>
      <w:sz w:val="22"/>
      <w:szCs w:val="22"/>
    </w:rPr>
  </w:style>
  <w:style w:type="paragraph" w:customStyle="1" w:styleId="Default">
    <w:name w:val="Default"/>
    <w:rsid w:val="00EC21AB"/>
    <w:pPr>
      <w:autoSpaceDE w:val="0"/>
      <w:autoSpaceDN w:val="0"/>
      <w:adjustRightInd w:val="0"/>
    </w:pPr>
    <w:rPr>
      <w:rFonts w:ascii="Liberation Sans" w:hAnsi="Liberation Sans" w:cs="Liberation Sans"/>
      <w:color w:val="000000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5570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70F5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516347"/>
  </w:style>
  <w:style w:type="paragraph" w:styleId="Numeroelenco">
    <w:name w:val="List Number"/>
    <w:basedOn w:val="Normale"/>
    <w:link w:val="NumeroelencoCarattere"/>
    <w:rsid w:val="00B91F95"/>
    <w:pPr>
      <w:widowControl w:val="0"/>
      <w:numPr>
        <w:numId w:val="5"/>
      </w:numPr>
      <w:autoSpaceDE w:val="0"/>
      <w:autoSpaceDN w:val="0"/>
      <w:adjustRightInd w:val="0"/>
      <w:spacing w:line="300" w:lineRule="exact"/>
      <w:jc w:val="both"/>
    </w:pPr>
    <w:rPr>
      <w:rFonts w:ascii="Trebuchet MS" w:eastAsia="Times New Roman" w:hAnsi="Trebuchet MS" w:cs="Times New Roman"/>
      <w:kern w:val="2"/>
      <w:sz w:val="20"/>
      <w:lang w:val="x-none" w:eastAsia="x-none"/>
    </w:rPr>
  </w:style>
  <w:style w:type="paragraph" w:customStyle="1" w:styleId="StileTitolocopertinaCrenatura16pt">
    <w:name w:val="Stile Titolo copertina + Crenatura 16 pt"/>
    <w:basedOn w:val="Normale"/>
    <w:rsid w:val="00B91F95"/>
    <w:pPr>
      <w:widowControl w:val="0"/>
      <w:spacing w:line="480" w:lineRule="auto"/>
    </w:pPr>
    <w:rPr>
      <w:rFonts w:ascii="Trebuchet MS" w:eastAsia="Times New Roman" w:hAnsi="Trebuchet MS" w:cs="Times New Roman"/>
      <w:caps/>
      <w:kern w:val="32"/>
      <w:sz w:val="28"/>
      <w:szCs w:val="28"/>
      <w:lang w:eastAsia="it-IT"/>
    </w:rPr>
  </w:style>
  <w:style w:type="character" w:customStyle="1" w:styleId="BLOCKBOLD">
    <w:name w:val="BLOCK BOLD"/>
    <w:rsid w:val="00B91F95"/>
    <w:rPr>
      <w:rFonts w:ascii="Trebuchet MS" w:hAnsi="Trebuchet MS"/>
      <w:b/>
      <w:caps/>
      <w:color w:val="auto"/>
      <w:sz w:val="20"/>
      <w:szCs w:val="20"/>
    </w:rPr>
  </w:style>
  <w:style w:type="character" w:customStyle="1" w:styleId="NumeroelencoCarattere">
    <w:name w:val="Numero elenco Carattere"/>
    <w:link w:val="Numeroelenco"/>
    <w:rsid w:val="00B91F95"/>
    <w:rPr>
      <w:rFonts w:ascii="Trebuchet MS" w:eastAsia="Times New Roman" w:hAnsi="Trebuchet MS" w:cs="Times New Roman"/>
      <w:kern w:val="2"/>
      <w:sz w:val="20"/>
      <w:lang w:val="x-none" w:eastAsia="x-none"/>
    </w:rPr>
  </w:style>
  <w:style w:type="paragraph" w:customStyle="1" w:styleId="usoboll1">
    <w:name w:val="usoboll1"/>
    <w:basedOn w:val="Normale"/>
    <w:link w:val="usoboll1Carattere"/>
    <w:rsid w:val="00B91F95"/>
    <w:pPr>
      <w:widowControl w:val="0"/>
      <w:suppressAutoHyphens/>
      <w:spacing w:line="482" w:lineRule="atLeast"/>
      <w:jc w:val="both"/>
    </w:pPr>
    <w:rPr>
      <w:rFonts w:ascii="Times New Roman" w:eastAsia="Times New Roman" w:hAnsi="Times New Roman" w:cs="Times New Roman"/>
      <w:szCs w:val="20"/>
      <w:lang w:val="x-none" w:eastAsia="ar-SA"/>
    </w:rPr>
  </w:style>
  <w:style w:type="character" w:customStyle="1" w:styleId="usoboll1Carattere">
    <w:name w:val="usoboll1 Carattere"/>
    <w:link w:val="usoboll1"/>
    <w:rsid w:val="00B91F95"/>
    <w:rPr>
      <w:rFonts w:ascii="Times New Roman" w:eastAsia="Times New Roman" w:hAnsi="Times New Roman" w:cs="Times New Roman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Riccardo Ferrini</cp:lastModifiedBy>
  <cp:revision>12</cp:revision>
  <cp:lastPrinted>2024-05-02T09:14:00Z</cp:lastPrinted>
  <dcterms:created xsi:type="dcterms:W3CDTF">2024-03-14T10:23:00Z</dcterms:created>
  <dcterms:modified xsi:type="dcterms:W3CDTF">2024-05-06T09:27:00Z</dcterms:modified>
</cp:coreProperties>
</file>